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554F666" w14:textId="3A3BD9CD" w:rsidR="00386E1F" w:rsidRPr="00D801CB" w:rsidRDefault="00000000">
      <w:pPr>
        <w:pStyle w:val="P68B1DB1-PlainText1"/>
        <w:rPr>
          <w:vanish w:val="0"/>
          <w:lang w:val="it-IT"/>
        </w:rPr>
      </w:pPr>
      <w:r w:rsidRPr="00D801CB">
        <w:rPr>
          <w:vanish w:val="0"/>
          <w:lang w:val="it-IT"/>
        </w:rPr>
        <w:t>Pathophysiology - Part 5 (Faculty)</w:t>
      </w:r>
    </w:p>
    <w:p w14:paraId="1609C4E1" w14:textId="77777777" w:rsidR="00386E1F" w:rsidRPr="00D801CB" w:rsidRDefault="00386E1F">
      <w:pPr>
        <w:pStyle w:val="PlainText"/>
        <w:rPr>
          <w:rFonts w:ascii="Courier New" w:hAnsi="Courier New" w:cs="Courier New"/>
          <w:lang w:val="it-IT"/>
        </w:rPr>
      </w:pPr>
    </w:p>
    <w:p w14:paraId="42DB18FA" w14:textId="77777777" w:rsidR="00386E1F" w:rsidRPr="00D801CB" w:rsidRDefault="00000000">
      <w:pPr>
        <w:pStyle w:val="P68B1DB1-PlainText2"/>
        <w:rPr>
          <w:lang w:val="it-IT"/>
        </w:rPr>
      </w:pPr>
      <w:r w:rsidRPr="00D801CB">
        <w:rPr>
          <w:lang w:val="it-IT"/>
        </w:rPr>
        <w:t>RELATORE: Gert Mayer</w:t>
      </w:r>
    </w:p>
    <w:p w14:paraId="1E74EFAE" w14:textId="77777777" w:rsidR="00386E1F" w:rsidRPr="00D801CB" w:rsidRDefault="00386E1F">
      <w:pPr>
        <w:pStyle w:val="PlainText"/>
        <w:rPr>
          <w:rFonts w:ascii="Courier New" w:hAnsi="Courier New" w:cs="Courier New"/>
          <w:lang w:val="it-IT"/>
        </w:rPr>
      </w:pPr>
    </w:p>
    <w:p w14:paraId="15020593" w14:textId="77777777" w:rsidR="00386E1F" w:rsidRPr="00D801CB" w:rsidRDefault="00000000">
      <w:pPr>
        <w:pStyle w:val="P68B1DB1-defaultparagraph3"/>
        <w:contextualSpacing w:val="0"/>
        <w:jc w:val="left"/>
        <w:rPr>
          <w:sz w:val="21"/>
          <w:szCs w:val="21"/>
          <w:lang w:val="it-IT"/>
        </w:rPr>
      </w:pPr>
      <w:r w:rsidRPr="00D801CB">
        <w:rPr>
          <w:sz w:val="21"/>
          <w:lang w:val="it-IT"/>
        </w:rPr>
        <w:t>E infine, abbiamo le attività non equilibrate dei recettori mu (</w:t>
      </w:r>
      <w:r w:rsidRPr="00D801CB">
        <w:rPr>
          <w:lang w:val="it-IT"/>
        </w:rPr>
        <w:t>μ)</w:t>
      </w:r>
      <w:r w:rsidRPr="00D801CB">
        <w:rPr>
          <w:sz w:val="21"/>
          <w:lang w:val="it-IT"/>
        </w:rPr>
        <w:t xml:space="preserve"> e κ-oppioidi, implicati anch'essi nella segnalazione del prurito. </w:t>
      </w:r>
    </w:p>
    <w:p w14:paraId="554A6CF0" w14:textId="77777777" w:rsidR="00386E1F" w:rsidRPr="00D801CB" w:rsidRDefault="00386E1F">
      <w:pPr>
        <w:pStyle w:val="defaultparagraph"/>
        <w:contextualSpacing w:val="0"/>
        <w:jc w:val="left"/>
        <w:rPr>
          <w:rFonts w:ascii="Courier New" w:hAnsi="Courier New" w:cs="Courier New"/>
          <w:sz w:val="21"/>
          <w:szCs w:val="21"/>
          <w:lang w:val="it-IT"/>
        </w:rPr>
      </w:pPr>
    </w:p>
    <w:p w14:paraId="594D1704" w14:textId="099C8942" w:rsidR="00386E1F" w:rsidRPr="00D801CB" w:rsidRDefault="00000000">
      <w:pPr>
        <w:pStyle w:val="P68B1DB1-defaultparagraph3"/>
        <w:contextualSpacing w:val="0"/>
        <w:jc w:val="left"/>
        <w:rPr>
          <w:sz w:val="21"/>
          <w:szCs w:val="21"/>
          <w:lang w:val="it-IT"/>
        </w:rPr>
      </w:pPr>
      <w:r w:rsidRPr="00D801CB">
        <w:rPr>
          <w:sz w:val="21"/>
          <w:lang w:val="it-IT"/>
        </w:rPr>
        <w:t>C'è un recettore mu (</w:t>
      </w:r>
      <w:r w:rsidRPr="00D801CB">
        <w:rPr>
          <w:lang w:val="it-IT"/>
        </w:rPr>
        <w:t>μ)</w:t>
      </w:r>
      <w:r w:rsidRPr="00D801CB">
        <w:rPr>
          <w:sz w:val="21"/>
          <w:lang w:val="it-IT"/>
        </w:rPr>
        <w:t xml:space="preserve"> attivato dalle endorfine e conosciamo tutti, ad esempio, gli effetti collaterali di questi analgesici che attivano il recettore μ-oppioide che possono difatti provocare la sensazione di prurito. Abbiamo anche gli antagonisti, come le </w:t>
      </w:r>
      <w:r w:rsidRPr="00D801CB">
        <w:rPr>
          <w:lang w:val="it-IT"/>
        </w:rPr>
        <w:t>dinorfine</w:t>
      </w:r>
      <w:r w:rsidRPr="00D801CB">
        <w:rPr>
          <w:sz w:val="21"/>
          <w:lang w:val="it-IT"/>
        </w:rPr>
        <w:t xml:space="preserve"> o gli agonisti dei recettori </w:t>
      </w:r>
      <w:r w:rsidRPr="00D801CB">
        <w:rPr>
          <w:lang w:val="it-IT"/>
        </w:rPr>
        <w:t>κ-oppioidi</w:t>
      </w:r>
      <w:r w:rsidRPr="00D801CB">
        <w:rPr>
          <w:sz w:val="21"/>
          <w:lang w:val="it-IT"/>
        </w:rPr>
        <w:t xml:space="preserve">, e si è osservato che nei pazienti con CKD-aP si verifica una sottoregolazione di questa attività agonistica del recettore </w:t>
      </w:r>
      <w:r w:rsidRPr="00D801CB">
        <w:rPr>
          <w:lang w:val="it-IT"/>
        </w:rPr>
        <w:t>κ-oppioide</w:t>
      </w:r>
      <w:r w:rsidRPr="00D801CB">
        <w:rPr>
          <w:sz w:val="21"/>
          <w:lang w:val="it-IT"/>
        </w:rPr>
        <w:t xml:space="preserve"> che porta a un aumento relativo nell'attività del recettore mu (</w:t>
      </w:r>
      <w:r w:rsidRPr="00D801CB">
        <w:rPr>
          <w:lang w:val="it-IT"/>
        </w:rPr>
        <w:t>μ</w:t>
      </w:r>
      <w:r w:rsidRPr="00D801CB">
        <w:rPr>
          <w:sz w:val="21"/>
          <w:lang w:val="it-IT"/>
        </w:rPr>
        <w:t>), contribuendo così al segnale di prurito. E tutte queste alterazioni legate alla fisiopatologia hanno portato a una specie di intervento terapeutico mirato al prurito per dare sollievo alle persone.</w:t>
      </w:r>
    </w:p>
    <w:p w14:paraId="7D78E6B7" w14:textId="77777777" w:rsidR="00386E1F" w:rsidRDefault="00386E1F"/>
    <w:sectPr w:rsidR="00386E1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012068" w14:textId="77777777" w:rsidR="00E3591D" w:rsidRDefault="00E3591D">
      <w:pPr>
        <w:spacing w:line="240" w:lineRule="auto"/>
      </w:pPr>
      <w:r>
        <w:separator/>
      </w:r>
    </w:p>
  </w:endnote>
  <w:endnote w:type="continuationSeparator" w:id="0">
    <w:p w14:paraId="2495398B" w14:textId="77777777" w:rsidR="00E3591D" w:rsidRDefault="00E3591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">
    <w:panose1 w:val="00000000000000000000"/>
    <w:charset w:val="4D"/>
    <w:family w:val="auto"/>
    <w:pitch w:val="variable"/>
    <w:sig w:usb0="A00002FF" w:usb1="7800205A" w:usb2="14600000" w:usb3="00000000" w:csb0="000001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FDAA50" w14:textId="77777777" w:rsidR="00386E1F" w:rsidRDefault="00386E1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7192E7" w14:textId="77777777" w:rsidR="00386E1F" w:rsidRDefault="00386E1F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FDF7F8" w14:textId="77777777" w:rsidR="00386E1F" w:rsidRDefault="00386E1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85E56D" w14:textId="77777777" w:rsidR="00E3591D" w:rsidRDefault="00E3591D">
      <w:pPr>
        <w:spacing w:line="240" w:lineRule="auto"/>
      </w:pPr>
      <w:r>
        <w:separator/>
      </w:r>
    </w:p>
  </w:footnote>
  <w:footnote w:type="continuationSeparator" w:id="0">
    <w:p w14:paraId="509C4BA2" w14:textId="77777777" w:rsidR="00E3591D" w:rsidRDefault="00E3591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C709B" w14:textId="77777777" w:rsidR="00386E1F" w:rsidRDefault="00386E1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DACF5" w14:textId="77777777" w:rsidR="00386E1F" w:rsidRDefault="00386E1F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2D08D" w14:textId="77777777" w:rsidR="00386E1F" w:rsidRDefault="00386E1F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displayBackgroundShap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E35A0"/>
    <w:rsid w:val="00055C55"/>
    <w:rsid w:val="00096FFC"/>
    <w:rsid w:val="0017586A"/>
    <w:rsid w:val="00386E1F"/>
    <w:rsid w:val="003E35A0"/>
    <w:rsid w:val="004B2D66"/>
    <w:rsid w:val="0050567F"/>
    <w:rsid w:val="0079720C"/>
    <w:rsid w:val="008F783C"/>
    <w:rsid w:val="00AF4C47"/>
    <w:rsid w:val="00D801CB"/>
    <w:rsid w:val="00E35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3CBFE5"/>
  <w15:docId w15:val="{917821A9-5FD8-2543-B6D2-7CF96A6A3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color w:val="333333"/>
        <w:lang w:val="en-GB" w:eastAsia="en-GB" w:bidi="ar-SA"/>
      </w:rPr>
    </w:rPrDefault>
    <w:pPrDefault>
      <w:pPr>
        <w:spacing w:line="32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spacing w:after="120"/>
      <w:contextualSpacing/>
      <w:outlineLvl w:val="0"/>
    </w:pPr>
    <w:rPr>
      <w:rFonts w:ascii="Palatino" w:eastAsia="Palatino" w:hAnsi="Palatino" w:cs="Palatino"/>
      <w:sz w:val="36"/>
    </w:rPr>
  </w:style>
  <w:style w:type="paragraph" w:styleId="Heading2">
    <w:name w:val="heading 2"/>
    <w:basedOn w:val="Normal"/>
    <w:next w:val="Normal"/>
    <w:uiPriority w:val="9"/>
    <w:unhideWhenUsed/>
    <w:qFormat/>
    <w:pPr>
      <w:spacing w:before="120" w:after="160"/>
      <w:contextualSpacing/>
      <w:outlineLvl w:val="1"/>
    </w:pPr>
    <w:rPr>
      <w:b/>
      <w:sz w:val="26"/>
    </w:rPr>
  </w:style>
  <w:style w:type="paragraph" w:styleId="Heading3">
    <w:name w:val="heading 3"/>
    <w:basedOn w:val="Normal"/>
    <w:next w:val="Normal"/>
    <w:uiPriority w:val="9"/>
    <w:unhideWhenUsed/>
    <w:qFormat/>
    <w:pPr>
      <w:spacing w:before="120" w:after="160"/>
      <w:contextualSpacing/>
      <w:outlineLvl w:val="2"/>
    </w:pPr>
    <w:rPr>
      <w:b/>
      <w:i/>
      <w:color w:val="666666"/>
      <w:sz w:val="24"/>
    </w:rPr>
  </w:style>
  <w:style w:type="paragraph" w:styleId="Heading4">
    <w:name w:val="heading 4"/>
    <w:basedOn w:val="Normal"/>
    <w:next w:val="Normal"/>
    <w:uiPriority w:val="9"/>
    <w:unhideWhenUsed/>
    <w:qFormat/>
    <w:pPr>
      <w:spacing w:before="120" w:after="120"/>
      <w:contextualSpacing/>
      <w:outlineLvl w:val="3"/>
    </w:pPr>
    <w:rPr>
      <w:rFonts w:ascii="Palatino" w:eastAsia="Palatino" w:hAnsi="Palatino" w:cs="Palatino"/>
      <w:b/>
      <w:sz w:val="24"/>
    </w:rPr>
  </w:style>
  <w:style w:type="paragraph" w:styleId="Heading5">
    <w:name w:val="heading 5"/>
    <w:basedOn w:val="Normal"/>
    <w:next w:val="Normal"/>
    <w:uiPriority w:val="9"/>
    <w:unhideWhenUsed/>
    <w:qFormat/>
    <w:pPr>
      <w:spacing w:before="120" w:after="120"/>
      <w:contextualSpacing/>
      <w:outlineLvl w:val="4"/>
    </w:pPr>
    <w:rPr>
      <w:b/>
      <w:sz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120" w:after="120"/>
      <w:contextualSpacing/>
      <w:outlineLvl w:val="5"/>
    </w:pPr>
    <w:rPr>
      <w:i/>
      <w:color w:val="666666"/>
      <w:sz w:val="2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 w:val="0"/>
    </w:tr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contextualSpacing/>
    </w:pPr>
    <w:rPr>
      <w:rFonts w:ascii="Palatino" w:eastAsia="Palatino" w:hAnsi="Palatino" w:cs="Palatino"/>
      <w:sz w:val="60"/>
    </w:rPr>
  </w:style>
  <w:style w:type="paragraph" w:styleId="Subtitle">
    <w:name w:val="Subtitle"/>
    <w:basedOn w:val="Normal"/>
    <w:next w:val="Normal"/>
    <w:uiPriority w:val="11"/>
    <w:qFormat/>
    <w:pPr>
      <w:spacing w:before="60"/>
      <w:contextualSpacing/>
    </w:pPr>
    <w:rPr>
      <w:sz w:val="28"/>
    </w:rPr>
  </w:style>
  <w:style w:type="paragraph" w:customStyle="1" w:styleId="defaultspeaker">
    <w:name w:val="default_speaker"/>
    <w:basedOn w:val="Normal"/>
    <w:next w:val="Normal"/>
    <w:pPr>
      <w:contextualSpacing/>
    </w:pPr>
    <w:rPr>
      <w:sz w:val="22"/>
    </w:rPr>
  </w:style>
  <w:style w:type="paragraph" w:customStyle="1" w:styleId="defaultparagraph">
    <w:name w:val="default_paragraph"/>
    <w:basedOn w:val="Normal"/>
    <w:next w:val="Normal"/>
    <w:pPr>
      <w:contextualSpacing/>
      <w:jc w:val="both"/>
    </w:pPr>
    <w:rPr>
      <w:sz w:val="22"/>
    </w:rPr>
  </w:style>
  <w:style w:type="table" w:customStyle="1" w:styleId="a">
    <w:basedOn w:val="TableNormal"/>
    <w:tblPr>
      <w:tblStyleRowBandSize w:val="1"/>
      <w:tblStyleColBandSize w:val="1"/>
    </w:tblPr>
    <w:trPr>
      <w:hidden w:val="0"/>
    </w:trPr>
  </w:style>
  <w:style w:type="paragraph" w:styleId="Header">
    <w:name w:val="header"/>
    <w:basedOn w:val="Normal"/>
    <w:link w:val="HeaderChar"/>
    <w:uiPriority w:val="99"/>
    <w:unhideWhenUsed/>
    <w:rsid w:val="008F783C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F783C"/>
  </w:style>
  <w:style w:type="paragraph" w:styleId="Footer">
    <w:name w:val="footer"/>
    <w:basedOn w:val="Normal"/>
    <w:link w:val="FooterChar"/>
    <w:uiPriority w:val="99"/>
    <w:unhideWhenUsed/>
    <w:rsid w:val="008F783C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F783C"/>
  </w:style>
  <w:style w:type="paragraph" w:styleId="PlainText">
    <w:name w:val="Plain Text"/>
    <w:basedOn w:val="Normal"/>
    <w:link w:val="PlainTextChar"/>
    <w:uiPriority w:val="99"/>
    <w:unhideWhenUsed/>
    <w:rsid w:val="008F783C"/>
    <w:pPr>
      <w:spacing w:line="240" w:lineRule="auto"/>
    </w:pPr>
    <w:rPr>
      <w:rFonts w:ascii="Consolas" w:eastAsiaTheme="minorHAnsi" w:hAnsi="Consolas" w:cs="Consolas"/>
      <w:color w:val="auto"/>
      <w:kern w:val="2"/>
      <w:sz w:val="21"/>
      <w:szCs w:val="21"/>
      <w14:ligatures w14:val="standardContextual"/>
    </w:rPr>
  </w:style>
  <w:style w:type="character" w:customStyle="1" w:styleId="PlainTextChar">
    <w:name w:val="Plain Text Char"/>
    <w:basedOn w:val="DefaultParagraphFont"/>
    <w:link w:val="PlainText"/>
    <w:uiPriority w:val="99"/>
    <w:rsid w:val="008F783C"/>
    <w:rPr>
      <w:rFonts w:ascii="Consolas" w:eastAsiaTheme="minorHAnsi" w:hAnsi="Consolas" w:cs="Consolas"/>
      <w:color w:val="auto"/>
      <w:kern w:val="2"/>
      <w:sz w:val="21"/>
      <w:szCs w:val="21"/>
      <w14:ligatures w14:val="standardContextual"/>
    </w:rPr>
  </w:style>
  <w:style w:type="paragraph" w:customStyle="1" w:styleId="P68B1DB1-PlainText1">
    <w:name w:val="P68B1DB1-PlainText1"/>
    <w:basedOn w:val="PlainText"/>
    <w:rPr>
      <w:rFonts w:ascii="Courier New" w:hAnsi="Courier New" w:cs="Courier New"/>
      <w:vanish/>
    </w:rPr>
  </w:style>
  <w:style w:type="paragraph" w:customStyle="1" w:styleId="P68B1DB1-PlainText2">
    <w:name w:val="P68B1DB1-PlainText2"/>
    <w:basedOn w:val="PlainText"/>
    <w:rPr>
      <w:rFonts w:ascii="Courier New" w:hAnsi="Courier New" w:cs="Courier New"/>
    </w:rPr>
  </w:style>
  <w:style w:type="paragraph" w:customStyle="1" w:styleId="P68B1DB1-defaultparagraph3">
    <w:name w:val="P68B1DB1-defaultparagraph3"/>
    <w:basedOn w:val="defaultparagraph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146</Words>
  <Characters>756</Characters>
  <Application>Microsoft Office Word</Application>
  <DocSecurity>0</DocSecurity>
  <Lines>17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Pathophysiology - Part 5 (Faculty).mp4</vt:lpstr>
    </vt:vector>
  </TitlesOfParts>
  <Company/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Pathophysiology - Part 5 (Faculty).mp4</dc:title>
  <cp:lastModifiedBy>Julie Fry</cp:lastModifiedBy>
  <cp:revision>6</cp:revision>
  <dcterms:created xsi:type="dcterms:W3CDTF">2025-09-26T15:21:00Z</dcterms:created>
  <dcterms:modified xsi:type="dcterms:W3CDTF">2025-10-01T15:29:00Z</dcterms:modified>
</cp:coreProperties>
</file>